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B2" w:rsidRPr="00162EB2" w:rsidRDefault="00162EB2" w:rsidP="00162EB2">
      <w:pPr>
        <w:spacing w:after="0" w:line="259" w:lineRule="auto"/>
        <w:ind w:left="622" w:right="703" w:firstLine="0"/>
        <w:jc w:val="center"/>
        <w:rPr>
          <w:b/>
          <w:lang w:val="ru-RU"/>
        </w:rPr>
      </w:pPr>
      <w:r w:rsidRPr="00162EB2">
        <w:rPr>
          <w:b/>
          <w:lang w:val="ru-RU"/>
        </w:rPr>
        <w:t>Анализ самооценки качества развивающей</w:t>
      </w:r>
    </w:p>
    <w:p w:rsidR="00162EB2" w:rsidRDefault="00162EB2" w:rsidP="00162EB2">
      <w:pPr>
        <w:spacing w:after="0" w:line="259" w:lineRule="auto"/>
        <w:ind w:left="622" w:right="703" w:firstLine="0"/>
        <w:jc w:val="center"/>
        <w:rPr>
          <w:b/>
          <w:lang w:val="ru-RU"/>
        </w:rPr>
      </w:pPr>
      <w:r w:rsidRPr="00162EB2">
        <w:rPr>
          <w:b/>
          <w:lang w:val="ru-RU"/>
        </w:rPr>
        <w:t xml:space="preserve"> предметно-пространственной среды в ДОО</w:t>
      </w:r>
    </w:p>
    <w:p w:rsidR="00162EB2" w:rsidRPr="00162EB2" w:rsidRDefault="00162EB2" w:rsidP="00162EB2">
      <w:pPr>
        <w:spacing w:after="0" w:line="259" w:lineRule="auto"/>
        <w:ind w:left="622" w:right="703" w:firstLine="0"/>
        <w:jc w:val="center"/>
        <w:rPr>
          <w:b/>
          <w:lang w:val="ru-RU"/>
        </w:rPr>
      </w:pPr>
    </w:p>
    <w:tbl>
      <w:tblPr>
        <w:tblW w:w="10166" w:type="dxa"/>
        <w:tblInd w:w="-125" w:type="dxa"/>
        <w:tblCellMar>
          <w:top w:w="31" w:type="dxa"/>
          <w:left w:w="230" w:type="dxa"/>
          <w:right w:w="115" w:type="dxa"/>
        </w:tblCellMar>
        <w:tblLook w:val="04A0" w:firstRow="1" w:lastRow="0" w:firstColumn="1" w:lastColumn="0" w:noHBand="0" w:noVBand="1"/>
      </w:tblPr>
      <w:tblGrid>
        <w:gridCol w:w="570"/>
        <w:gridCol w:w="5133"/>
        <w:gridCol w:w="11"/>
        <w:gridCol w:w="76"/>
        <w:gridCol w:w="1234"/>
        <w:gridCol w:w="1755"/>
        <w:gridCol w:w="11"/>
        <w:gridCol w:w="1360"/>
        <w:gridCol w:w="16"/>
      </w:tblGrid>
      <w:tr w:rsidR="00162EB2" w:rsidTr="00650658">
        <w:trPr>
          <w:trHeight w:val="283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Pr="00C1066D" w:rsidRDefault="00162EB2" w:rsidP="0065065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5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Pr="00FA760E" w:rsidRDefault="00162EB2" w:rsidP="00650658">
            <w:pPr>
              <w:spacing w:after="0" w:line="259" w:lineRule="auto"/>
              <w:ind w:left="0" w:right="102" w:firstLine="0"/>
              <w:jc w:val="center"/>
              <w:rPr>
                <w:b/>
                <w:i/>
                <w:lang w:val="ru-RU"/>
              </w:rPr>
            </w:pPr>
            <w:proofErr w:type="spellStart"/>
            <w:r w:rsidRPr="00FA760E">
              <w:rPr>
                <w:b/>
                <w:i/>
                <w:sz w:val="24"/>
              </w:rPr>
              <w:t>Кри</w:t>
            </w:r>
            <w:r w:rsidRPr="00FA760E">
              <w:rPr>
                <w:b/>
                <w:i/>
                <w:sz w:val="24"/>
                <w:lang w:val="ru-RU"/>
              </w:rPr>
              <w:t>терии</w:t>
            </w:r>
            <w:proofErr w:type="spellEnd"/>
            <w:r w:rsidRPr="00FA760E">
              <w:rPr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0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Pr="00FA760E" w:rsidRDefault="00FA760E" w:rsidP="00650658">
            <w:pPr>
              <w:spacing w:after="0" w:line="259" w:lineRule="auto"/>
              <w:ind w:left="0" w:right="115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Default="00162EB2" w:rsidP="006506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62EB2" w:rsidRPr="00C1066D" w:rsidTr="00650658">
        <w:trPr>
          <w:trHeight w:val="288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162EB2" w:rsidRDefault="00162EB2" w:rsidP="006506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8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Pr="00FA760E" w:rsidRDefault="00162EB2" w:rsidP="00650658">
            <w:pPr>
              <w:tabs>
                <w:tab w:val="center" w:pos="3869"/>
                <w:tab w:val="center" w:pos="6682"/>
              </w:tabs>
              <w:spacing w:after="0" w:line="259" w:lineRule="auto"/>
              <w:ind w:left="0" w:right="0" w:firstLine="0"/>
              <w:jc w:val="left"/>
              <w:rPr>
                <w:b/>
                <w:i/>
                <w:lang w:val="ru-RU"/>
              </w:rPr>
            </w:pPr>
            <w:r w:rsidRPr="00FA760E">
              <w:rPr>
                <w:b/>
                <w:i/>
                <w:sz w:val="26"/>
                <w:lang w:val="ru-RU"/>
              </w:rPr>
              <w:tab/>
              <w:t>К</w:t>
            </w:r>
            <w:r w:rsidRPr="00FA760E">
              <w:rPr>
                <w:b/>
                <w:i/>
                <w:sz w:val="26"/>
                <w:lang w:val="ru-RU"/>
              </w:rPr>
              <w:t>ачество образовательной инфраструктуры</w:t>
            </w:r>
          </w:p>
        </w:tc>
      </w:tr>
      <w:tr w:rsidR="00162EB2" w:rsidRPr="00C1066D" w:rsidTr="00650658">
        <w:trPr>
          <w:trHeight w:val="837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Default="00162EB2" w:rsidP="00650658">
            <w:pPr>
              <w:spacing w:after="0" w:line="259" w:lineRule="auto"/>
              <w:ind w:left="0" w:right="115" w:firstLine="0"/>
              <w:jc w:val="center"/>
            </w:pPr>
            <w:r w:rsidRPr="00D23AB7">
              <w:rPr>
                <w:sz w:val="22"/>
              </w:rPr>
              <w:t>1</w:t>
            </w:r>
          </w:p>
        </w:tc>
        <w:tc>
          <w:tcPr>
            <w:tcW w:w="5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Pr="00C1066D" w:rsidRDefault="00162EB2" w:rsidP="00FA760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C1066D">
              <w:rPr>
                <w:sz w:val="24"/>
                <w:lang w:val="ru-RU"/>
              </w:rPr>
              <w:t>Холлы, внутренние помещения и территория ДОО используются в образовательной деятельности</w:t>
            </w:r>
          </w:p>
        </w:tc>
        <w:tc>
          <w:tcPr>
            <w:tcW w:w="30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Pr="00C1066D" w:rsidRDefault="00162EB2" w:rsidP="0065065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Pr="00C1066D" w:rsidRDefault="00162EB2" w:rsidP="0065065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162EB2" w:rsidRPr="00FA760E" w:rsidTr="00650658">
        <w:tblPrEx>
          <w:tblCellMar>
            <w:top w:w="23" w:type="dxa"/>
            <w:left w:w="0" w:type="dxa"/>
            <w:right w:w="5" w:type="dxa"/>
          </w:tblCellMar>
        </w:tblPrEx>
        <w:trPr>
          <w:gridAfter w:val="1"/>
          <w:wAfter w:w="16" w:type="dxa"/>
          <w:trHeight w:val="1114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Default="00162EB2" w:rsidP="00650658">
            <w:pPr>
              <w:spacing w:after="0" w:line="259" w:lineRule="auto"/>
              <w:ind w:left="59" w:right="0" w:firstLine="0"/>
              <w:jc w:val="center"/>
            </w:pPr>
            <w:r w:rsidRPr="00D23AB7">
              <w:rPr>
                <w:sz w:val="24"/>
              </w:rPr>
              <w:t>2</w:t>
            </w:r>
          </w:p>
        </w:tc>
        <w:tc>
          <w:tcPr>
            <w:tcW w:w="5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Pr="00C1066D" w:rsidRDefault="00162EB2" w:rsidP="00FA760E">
            <w:pPr>
              <w:spacing w:after="0" w:line="259" w:lineRule="auto"/>
              <w:ind w:left="208" w:right="161" w:firstLine="0"/>
              <w:jc w:val="left"/>
              <w:rPr>
                <w:lang w:val="ru-RU"/>
              </w:rPr>
            </w:pPr>
            <w:r w:rsidRPr="00C1066D">
              <w:rPr>
                <w:sz w:val="24"/>
                <w:lang w:val="ru-RU"/>
              </w:rPr>
              <w:t>Во внутренних помещениях и внешней территории ДОО организованы мини-музеи, посвященные семейным традициям, знаковым историческим датам, выдающимся землякам</w:t>
            </w:r>
          </w:p>
        </w:tc>
        <w:tc>
          <w:tcPr>
            <w:tcW w:w="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162EB2" w:rsidRPr="00C1066D" w:rsidRDefault="00162EB2" w:rsidP="0065065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Pr="00FA760E" w:rsidRDefault="00162EB2" w:rsidP="00650658">
            <w:pPr>
              <w:tabs>
                <w:tab w:val="center" w:pos="862"/>
                <w:tab w:val="center" w:pos="2047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Pr="00FA760E" w:rsidRDefault="00162EB2" w:rsidP="00650658">
            <w:pPr>
              <w:spacing w:after="0" w:line="259" w:lineRule="auto"/>
              <w:ind w:left="45" w:right="0" w:firstLine="0"/>
              <w:jc w:val="center"/>
              <w:rPr>
                <w:lang w:val="ru-RU"/>
              </w:rPr>
            </w:pPr>
          </w:p>
        </w:tc>
      </w:tr>
      <w:tr w:rsidR="00162EB2" w:rsidRPr="00C1066D" w:rsidTr="00650658">
        <w:tblPrEx>
          <w:tblCellMar>
            <w:top w:w="23" w:type="dxa"/>
            <w:left w:w="0" w:type="dxa"/>
            <w:right w:w="5" w:type="dxa"/>
          </w:tblCellMar>
        </w:tblPrEx>
        <w:trPr>
          <w:gridAfter w:val="1"/>
          <w:wAfter w:w="16" w:type="dxa"/>
          <w:trHeight w:val="1397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Pr="00FA760E" w:rsidRDefault="00162EB2" w:rsidP="0065065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5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Pr="00C1066D" w:rsidRDefault="00162EB2" w:rsidP="00FA760E">
            <w:pPr>
              <w:spacing w:after="0" w:line="259" w:lineRule="auto"/>
              <w:ind w:left="155" w:right="118" w:firstLine="0"/>
              <w:jc w:val="left"/>
              <w:rPr>
                <w:lang w:val="ru-RU"/>
              </w:rPr>
            </w:pPr>
            <w:r w:rsidRPr="00C1066D">
              <w:rPr>
                <w:sz w:val="24"/>
                <w:lang w:val="ru-RU"/>
              </w:rPr>
              <w:t xml:space="preserve">Во внутренних помещениях ДОО организуются циклы мобильных выставок, содержащих региональный компонент (произведения художественного, </w:t>
            </w:r>
            <w:proofErr w:type="spellStart"/>
            <w:r w:rsidRPr="00C1066D">
              <w:rPr>
                <w:sz w:val="24"/>
                <w:lang w:val="ru-RU"/>
              </w:rPr>
              <w:t>декоративноприкладного</w:t>
            </w:r>
            <w:proofErr w:type="spellEnd"/>
            <w:r w:rsidRPr="00C1066D">
              <w:rPr>
                <w:sz w:val="24"/>
                <w:lang w:val="ru-RU"/>
              </w:rPr>
              <w:t>, литературного творчества и др.)</w:t>
            </w:r>
          </w:p>
        </w:tc>
        <w:tc>
          <w:tcPr>
            <w:tcW w:w="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162EB2" w:rsidRPr="00C1066D" w:rsidRDefault="00162EB2" w:rsidP="0065065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Pr="00C1066D" w:rsidRDefault="00162EB2" w:rsidP="0065065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Pr="00C1066D" w:rsidRDefault="00162EB2" w:rsidP="0065065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162EB2" w:rsidRPr="00C1066D" w:rsidTr="00650658">
        <w:tblPrEx>
          <w:tblCellMar>
            <w:top w:w="23" w:type="dxa"/>
            <w:left w:w="0" w:type="dxa"/>
            <w:right w:w="5" w:type="dxa"/>
          </w:tblCellMar>
        </w:tblPrEx>
        <w:trPr>
          <w:gridAfter w:val="1"/>
          <w:wAfter w:w="16" w:type="dxa"/>
          <w:trHeight w:val="1112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Default="00162EB2" w:rsidP="00650658">
            <w:pPr>
              <w:spacing w:after="0" w:line="259" w:lineRule="auto"/>
              <w:ind w:left="35" w:right="0" w:firstLine="0"/>
              <w:jc w:val="center"/>
            </w:pPr>
            <w:r w:rsidRPr="00D23AB7">
              <w:rPr>
                <w:sz w:val="24"/>
              </w:rPr>
              <w:t>4</w:t>
            </w:r>
          </w:p>
        </w:tc>
        <w:tc>
          <w:tcPr>
            <w:tcW w:w="5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Pr="00C1066D" w:rsidRDefault="00162EB2" w:rsidP="00FA760E">
            <w:pPr>
              <w:spacing w:after="0" w:line="259" w:lineRule="auto"/>
              <w:ind w:left="198" w:right="0" w:hanging="62"/>
              <w:jc w:val="left"/>
              <w:rPr>
                <w:lang w:val="ru-RU"/>
              </w:rPr>
            </w:pPr>
            <w:r w:rsidRPr="00C1066D">
              <w:rPr>
                <w:sz w:val="24"/>
                <w:lang w:val="ru-RU"/>
              </w:rPr>
              <w:t>В ДОО создана удобная навигация внутреннего и внешнего пространства (наличие поэтажных планов разме</w:t>
            </w:r>
            <w:r w:rsidR="00FA760E">
              <w:rPr>
                <w:sz w:val="24"/>
                <w:lang w:val="ru-RU"/>
              </w:rPr>
              <w:t>щения кабинетов и возрастных группах</w:t>
            </w:r>
            <w:r w:rsidRPr="00C1066D">
              <w:rPr>
                <w:sz w:val="24"/>
                <w:lang w:val="ru-RU"/>
              </w:rPr>
              <w:t>)</w:t>
            </w:r>
          </w:p>
        </w:tc>
        <w:tc>
          <w:tcPr>
            <w:tcW w:w="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162EB2" w:rsidRPr="00C1066D" w:rsidRDefault="00162EB2" w:rsidP="0065065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Pr="00C1066D" w:rsidRDefault="00162EB2" w:rsidP="0065065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Pr="00C1066D" w:rsidRDefault="00162EB2" w:rsidP="0065065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162EB2" w:rsidTr="00650658">
        <w:tblPrEx>
          <w:tblCellMar>
            <w:top w:w="23" w:type="dxa"/>
            <w:left w:w="0" w:type="dxa"/>
            <w:right w:w="5" w:type="dxa"/>
          </w:tblCellMar>
        </w:tblPrEx>
        <w:trPr>
          <w:gridAfter w:val="1"/>
          <w:wAfter w:w="16" w:type="dxa"/>
          <w:trHeight w:val="840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Default="00162EB2" w:rsidP="00650658">
            <w:pPr>
              <w:spacing w:after="0" w:line="259" w:lineRule="auto"/>
              <w:ind w:left="26" w:right="0" w:firstLine="0"/>
              <w:jc w:val="center"/>
            </w:pPr>
            <w:r w:rsidRPr="00D23AB7">
              <w:rPr>
                <w:sz w:val="22"/>
              </w:rPr>
              <w:t>5</w:t>
            </w:r>
          </w:p>
        </w:tc>
        <w:tc>
          <w:tcPr>
            <w:tcW w:w="5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Pr="00C1066D" w:rsidRDefault="00162EB2" w:rsidP="00FA760E">
            <w:pPr>
              <w:spacing w:after="3" w:line="241" w:lineRule="auto"/>
              <w:ind w:left="71" w:right="49" w:firstLine="0"/>
              <w:jc w:val="left"/>
              <w:rPr>
                <w:lang w:val="ru-RU"/>
              </w:rPr>
            </w:pPr>
            <w:proofErr w:type="gramStart"/>
            <w:r w:rsidRPr="00C1066D">
              <w:rPr>
                <w:sz w:val="24"/>
                <w:lang w:val="ru-RU"/>
              </w:rPr>
              <w:t>В ДОО создана удобная навигация внутреннего и внешнего пространства (наличие таблиц</w:t>
            </w:r>
            <w:proofErr w:type="gramEnd"/>
          </w:p>
          <w:p w:rsidR="00162EB2" w:rsidRDefault="00FA760E" w:rsidP="00FA760E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указателей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нап</w:t>
            </w:r>
            <w:r>
              <w:rPr>
                <w:sz w:val="24"/>
                <w:lang w:val="ru-RU"/>
              </w:rPr>
              <w:t>равления</w:t>
            </w:r>
            <w:proofErr w:type="spellEnd"/>
            <w:r w:rsidR="00162EB2" w:rsidRPr="00D23AB7">
              <w:rPr>
                <w:sz w:val="24"/>
              </w:rPr>
              <w:t xml:space="preserve"> </w:t>
            </w:r>
            <w:proofErr w:type="spellStart"/>
            <w:r w:rsidR="00162EB2" w:rsidRPr="00D23AB7">
              <w:rPr>
                <w:sz w:val="24"/>
              </w:rPr>
              <w:t>движения</w:t>
            </w:r>
            <w:proofErr w:type="spellEnd"/>
            <w:r w:rsidR="00162EB2" w:rsidRPr="00D23AB7">
              <w:rPr>
                <w:sz w:val="24"/>
              </w:rPr>
              <w:t>)</w:t>
            </w:r>
          </w:p>
        </w:tc>
        <w:tc>
          <w:tcPr>
            <w:tcW w:w="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162EB2" w:rsidRDefault="00162EB2" w:rsidP="006506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1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EB2" w:rsidRDefault="00162EB2" w:rsidP="00650658">
            <w:pPr>
              <w:spacing w:after="0" w:line="259" w:lineRule="auto"/>
              <w:ind w:left="0" w:right="72" w:firstLine="0"/>
              <w:jc w:val="center"/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EB2" w:rsidRDefault="00162EB2" w:rsidP="00650658">
            <w:pPr>
              <w:spacing w:after="0" w:line="259" w:lineRule="auto"/>
              <w:ind w:left="16" w:right="0" w:firstLine="0"/>
              <w:jc w:val="center"/>
            </w:pPr>
          </w:p>
        </w:tc>
      </w:tr>
      <w:tr w:rsidR="00162EB2" w:rsidRPr="00FA760E" w:rsidTr="00650658">
        <w:tblPrEx>
          <w:tblCellMar>
            <w:top w:w="23" w:type="dxa"/>
            <w:left w:w="0" w:type="dxa"/>
            <w:right w:w="5" w:type="dxa"/>
          </w:tblCellMar>
        </w:tblPrEx>
        <w:trPr>
          <w:gridAfter w:val="1"/>
          <w:wAfter w:w="16" w:type="dxa"/>
          <w:trHeight w:val="559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Default="00162EB2" w:rsidP="00650658">
            <w:pPr>
              <w:spacing w:after="0" w:line="259" w:lineRule="auto"/>
              <w:ind w:left="21" w:right="0" w:firstLine="0"/>
              <w:jc w:val="center"/>
            </w:pPr>
            <w:r w:rsidRPr="00D23AB7">
              <w:rPr>
                <w:sz w:val="24"/>
              </w:rPr>
              <w:t>6</w:t>
            </w:r>
          </w:p>
        </w:tc>
        <w:tc>
          <w:tcPr>
            <w:tcW w:w="5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Pr="00C1066D" w:rsidRDefault="00162EB2" w:rsidP="00FA760E">
            <w:pPr>
              <w:spacing w:after="0" w:line="259" w:lineRule="auto"/>
              <w:ind w:left="59" w:right="46" w:firstLine="0"/>
              <w:jc w:val="left"/>
              <w:rPr>
                <w:lang w:val="ru-RU"/>
              </w:rPr>
            </w:pPr>
            <w:r w:rsidRPr="00C1066D">
              <w:rPr>
                <w:sz w:val="24"/>
                <w:lang w:val="ru-RU"/>
              </w:rPr>
              <w:t>В ДОО создана удобная нав</w:t>
            </w:r>
            <w:r w:rsidR="00FA760E">
              <w:rPr>
                <w:sz w:val="24"/>
                <w:lang w:val="ru-RU"/>
              </w:rPr>
              <w:t>игация внутреннего и внешнего пр</w:t>
            </w:r>
            <w:r w:rsidRPr="00C1066D">
              <w:rPr>
                <w:sz w:val="24"/>
                <w:lang w:val="ru-RU"/>
              </w:rPr>
              <w:t>остранства</w:t>
            </w:r>
          </w:p>
        </w:tc>
        <w:tc>
          <w:tcPr>
            <w:tcW w:w="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162EB2" w:rsidRPr="00C1066D" w:rsidRDefault="00162EB2" w:rsidP="0065065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Pr="00FA760E" w:rsidRDefault="00162EB2" w:rsidP="00650658">
            <w:pPr>
              <w:tabs>
                <w:tab w:val="center" w:pos="840"/>
                <w:tab w:val="center" w:pos="1013"/>
                <w:tab w:val="center" w:pos="2028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Pr="00FA760E" w:rsidRDefault="00162EB2" w:rsidP="00650658">
            <w:pPr>
              <w:spacing w:after="0" w:line="259" w:lineRule="auto"/>
              <w:ind w:left="11" w:right="0" w:firstLine="0"/>
              <w:jc w:val="center"/>
              <w:rPr>
                <w:lang w:val="ru-RU"/>
              </w:rPr>
            </w:pPr>
          </w:p>
        </w:tc>
      </w:tr>
      <w:tr w:rsidR="00162EB2" w:rsidRPr="00C1066D" w:rsidTr="00650658">
        <w:tblPrEx>
          <w:tblCellMar>
            <w:top w:w="23" w:type="dxa"/>
            <w:left w:w="0" w:type="dxa"/>
            <w:right w:w="5" w:type="dxa"/>
          </w:tblCellMar>
        </w:tblPrEx>
        <w:trPr>
          <w:gridAfter w:val="1"/>
          <w:wAfter w:w="16" w:type="dxa"/>
          <w:trHeight w:val="567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Default="00162EB2" w:rsidP="00650658">
            <w:pPr>
              <w:spacing w:after="0" w:line="259" w:lineRule="auto"/>
              <w:ind w:left="11" w:right="0" w:firstLine="0"/>
              <w:jc w:val="center"/>
            </w:pPr>
            <w:r w:rsidRPr="00D23AB7">
              <w:rPr>
                <w:sz w:val="24"/>
              </w:rPr>
              <w:t>7</w:t>
            </w:r>
          </w:p>
        </w:tc>
        <w:tc>
          <w:tcPr>
            <w:tcW w:w="5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Pr="00C1066D" w:rsidRDefault="00162EB2" w:rsidP="00FA760E">
            <w:pPr>
              <w:spacing w:after="0" w:line="259" w:lineRule="auto"/>
              <w:ind w:left="1596" w:right="0" w:hanging="1349"/>
              <w:jc w:val="left"/>
              <w:rPr>
                <w:lang w:val="ru-RU"/>
              </w:rPr>
            </w:pPr>
            <w:r w:rsidRPr="00C1066D">
              <w:rPr>
                <w:sz w:val="24"/>
                <w:lang w:val="ru-RU"/>
              </w:rPr>
              <w:t xml:space="preserve">В ДОО имеются комфортные зоны ожидания </w:t>
            </w:r>
            <w:r w:rsidR="00FA760E">
              <w:rPr>
                <w:sz w:val="24"/>
                <w:lang w:val="ru-RU"/>
              </w:rPr>
              <w:t>р</w:t>
            </w:r>
            <w:r w:rsidRPr="00C1066D">
              <w:rPr>
                <w:sz w:val="24"/>
                <w:lang w:val="ru-RU"/>
              </w:rPr>
              <w:t>ебенка для родителя</w:t>
            </w:r>
          </w:p>
        </w:tc>
        <w:tc>
          <w:tcPr>
            <w:tcW w:w="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162EB2" w:rsidRPr="00C1066D" w:rsidRDefault="00162EB2" w:rsidP="0065065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Pr="00C1066D" w:rsidRDefault="00162EB2" w:rsidP="0065065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Pr="00C1066D" w:rsidRDefault="00162EB2" w:rsidP="0065065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162EB2" w:rsidTr="00650658">
        <w:tblPrEx>
          <w:tblCellMar>
            <w:top w:w="23" w:type="dxa"/>
            <w:left w:w="0" w:type="dxa"/>
            <w:right w:w="5" w:type="dxa"/>
          </w:tblCellMar>
        </w:tblPrEx>
        <w:trPr>
          <w:gridAfter w:val="1"/>
          <w:wAfter w:w="16" w:type="dxa"/>
          <w:trHeight w:val="283"/>
        </w:trPr>
        <w:tc>
          <w:tcPr>
            <w:tcW w:w="57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162EB2" w:rsidRPr="00FA760E" w:rsidRDefault="00162EB2" w:rsidP="00650658">
            <w:pPr>
              <w:spacing w:after="0" w:line="259" w:lineRule="auto"/>
              <w:ind w:left="0" w:right="0" w:firstLine="0"/>
              <w:jc w:val="right"/>
              <w:rPr>
                <w:b/>
                <w:i/>
              </w:rPr>
            </w:pPr>
            <w:proofErr w:type="spellStart"/>
            <w:r w:rsidRPr="00FA760E">
              <w:rPr>
                <w:b/>
                <w:i/>
                <w:sz w:val="26"/>
              </w:rPr>
              <w:t>Качество</w:t>
            </w:r>
            <w:proofErr w:type="spellEnd"/>
            <w:r w:rsidRPr="00FA760E">
              <w:rPr>
                <w:b/>
                <w:i/>
                <w:sz w:val="26"/>
              </w:rPr>
              <w:t xml:space="preserve"> РППС в г</w:t>
            </w:r>
          </w:p>
        </w:tc>
        <w:tc>
          <w:tcPr>
            <w:tcW w:w="1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162EB2" w:rsidRPr="00FA760E" w:rsidRDefault="00FA760E" w:rsidP="00FA760E">
            <w:pPr>
              <w:spacing w:after="0" w:line="259" w:lineRule="auto"/>
              <w:ind w:left="0" w:right="0" w:firstLine="0"/>
              <w:jc w:val="left"/>
              <w:rPr>
                <w:b/>
                <w:i/>
                <w:lang w:val="ru-RU"/>
              </w:rPr>
            </w:pPr>
            <w:proofErr w:type="spellStart"/>
            <w:r w:rsidRPr="00FA760E">
              <w:rPr>
                <w:b/>
                <w:i/>
                <w:sz w:val="26"/>
                <w:lang w:val="ru-RU"/>
              </w:rPr>
              <w:t>руппах</w:t>
            </w:r>
            <w:proofErr w:type="spellEnd"/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Default="00162EB2" w:rsidP="006506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62EB2" w:rsidRPr="00C1066D" w:rsidTr="00650658">
        <w:tblPrEx>
          <w:tblCellMar>
            <w:top w:w="23" w:type="dxa"/>
            <w:left w:w="0" w:type="dxa"/>
            <w:right w:w="5" w:type="dxa"/>
          </w:tblCellMar>
        </w:tblPrEx>
        <w:trPr>
          <w:gridAfter w:val="1"/>
          <w:wAfter w:w="16" w:type="dxa"/>
          <w:trHeight w:val="838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Default="00162EB2" w:rsidP="00650658">
            <w:pPr>
              <w:spacing w:after="0" w:line="259" w:lineRule="auto"/>
              <w:ind w:left="2" w:right="0" w:firstLine="0"/>
              <w:jc w:val="center"/>
            </w:pPr>
            <w:r w:rsidRPr="00D23AB7">
              <w:rPr>
                <w:sz w:val="24"/>
              </w:rPr>
              <w:t>1</w:t>
            </w:r>
          </w:p>
        </w:tc>
        <w:tc>
          <w:tcPr>
            <w:tcW w:w="5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Pr="00C1066D" w:rsidRDefault="00162EB2" w:rsidP="006D6415">
            <w:pPr>
              <w:spacing w:after="0" w:line="259" w:lineRule="auto"/>
              <w:ind w:left="0" w:right="6" w:firstLine="0"/>
              <w:jc w:val="left"/>
              <w:rPr>
                <w:lang w:val="ru-RU"/>
              </w:rPr>
            </w:pPr>
            <w:r w:rsidRPr="00C1066D">
              <w:rPr>
                <w:sz w:val="24"/>
                <w:lang w:val="ru-RU"/>
              </w:rPr>
              <w:t>Внешний вид, эстетика оформления РППС</w:t>
            </w:r>
          </w:p>
          <w:p w:rsidR="00162EB2" w:rsidRPr="00C1066D" w:rsidRDefault="00162EB2" w:rsidP="006D6415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C1066D">
              <w:rPr>
                <w:sz w:val="24"/>
                <w:lang w:val="ru-RU"/>
              </w:rPr>
              <w:t>(единство стиля, преобладание теплых, спокойных оттенков в цветовом оформлении)</w:t>
            </w:r>
          </w:p>
        </w:tc>
        <w:tc>
          <w:tcPr>
            <w:tcW w:w="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162EB2" w:rsidRPr="00C1066D" w:rsidRDefault="00162EB2" w:rsidP="0065065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162EB2" w:rsidRPr="00C1066D" w:rsidRDefault="00162EB2" w:rsidP="0065065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7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Pr="00C1066D" w:rsidRDefault="00162EB2" w:rsidP="0065065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Pr="00C1066D" w:rsidRDefault="00162EB2" w:rsidP="0065065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162EB2" w:rsidRPr="00C1066D" w:rsidTr="00650658">
        <w:tblPrEx>
          <w:tblCellMar>
            <w:top w:w="23" w:type="dxa"/>
            <w:left w:w="0" w:type="dxa"/>
            <w:right w:w="5" w:type="dxa"/>
          </w:tblCellMar>
        </w:tblPrEx>
        <w:trPr>
          <w:gridAfter w:val="1"/>
          <w:wAfter w:w="16" w:type="dxa"/>
          <w:trHeight w:val="1116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Default="00162EB2" w:rsidP="00650658">
            <w:pPr>
              <w:spacing w:after="0" w:line="259" w:lineRule="auto"/>
              <w:ind w:left="202" w:right="0" w:firstLine="0"/>
              <w:jc w:val="left"/>
            </w:pPr>
            <w:r w:rsidRPr="00D23AB7">
              <w:rPr>
                <w:sz w:val="24"/>
              </w:rPr>
              <w:t>2</w:t>
            </w:r>
          </w:p>
        </w:tc>
        <w:tc>
          <w:tcPr>
            <w:tcW w:w="5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Pr="00C1066D" w:rsidRDefault="00162EB2" w:rsidP="006D641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C1066D">
              <w:rPr>
                <w:sz w:val="24"/>
                <w:lang w:val="ru-RU"/>
              </w:rPr>
              <w:t>Выполнение требований СанПиН (чистота, освещение, доступность всех центров активности, соответствие размеров мебели осту детей)</w:t>
            </w:r>
          </w:p>
        </w:tc>
        <w:tc>
          <w:tcPr>
            <w:tcW w:w="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162EB2" w:rsidRPr="00C1066D" w:rsidRDefault="00162EB2" w:rsidP="0065065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162EB2" w:rsidRPr="00C1066D" w:rsidRDefault="00162EB2" w:rsidP="0065065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7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Pr="00C1066D" w:rsidRDefault="00162EB2" w:rsidP="0065065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62EB2" w:rsidRPr="00C1066D" w:rsidRDefault="00162EB2" w:rsidP="0065065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162EB2" w:rsidRPr="00C1066D" w:rsidTr="00650658">
        <w:tblPrEx>
          <w:tblCellMar>
            <w:top w:w="23" w:type="dxa"/>
            <w:left w:w="0" w:type="dxa"/>
            <w:right w:w="5" w:type="dxa"/>
          </w:tblCellMar>
        </w:tblPrEx>
        <w:trPr>
          <w:gridAfter w:val="1"/>
          <w:wAfter w:w="16" w:type="dxa"/>
          <w:trHeight w:val="56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Default="00162EB2" w:rsidP="00650658">
            <w:pPr>
              <w:spacing w:after="0" w:line="259" w:lineRule="auto"/>
              <w:ind w:left="0" w:right="17" w:firstLine="0"/>
              <w:jc w:val="center"/>
            </w:pPr>
            <w:r w:rsidRPr="00D23AB7">
              <w:rPr>
                <w:sz w:val="26"/>
              </w:rPr>
              <w:t>з</w:t>
            </w:r>
          </w:p>
        </w:tc>
        <w:tc>
          <w:tcPr>
            <w:tcW w:w="5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Pr="00C1066D" w:rsidRDefault="00162EB2" w:rsidP="006D641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C1066D">
              <w:rPr>
                <w:sz w:val="24"/>
                <w:lang w:val="ru-RU"/>
              </w:rPr>
              <w:t>Во всех группах ДОО созданы центры для развития детского технического творчества</w:t>
            </w:r>
          </w:p>
        </w:tc>
        <w:tc>
          <w:tcPr>
            <w:tcW w:w="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162EB2" w:rsidRPr="00C1066D" w:rsidRDefault="00162EB2" w:rsidP="0065065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162EB2" w:rsidRPr="00C1066D" w:rsidRDefault="00162EB2" w:rsidP="0065065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7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Pr="00C1066D" w:rsidRDefault="00162EB2" w:rsidP="0065065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Pr="00C1066D" w:rsidRDefault="00162EB2" w:rsidP="0065065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162EB2" w:rsidRPr="00C1066D" w:rsidTr="00650658">
        <w:tblPrEx>
          <w:tblCellMar>
            <w:top w:w="23" w:type="dxa"/>
            <w:left w:w="0" w:type="dxa"/>
            <w:right w:w="5" w:type="dxa"/>
          </w:tblCellMar>
        </w:tblPrEx>
        <w:trPr>
          <w:gridAfter w:val="1"/>
          <w:wAfter w:w="16" w:type="dxa"/>
          <w:trHeight w:val="84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Default="00162EB2" w:rsidP="00650658">
            <w:pPr>
              <w:spacing w:after="0" w:line="259" w:lineRule="auto"/>
              <w:ind w:left="192" w:right="0" w:firstLine="0"/>
              <w:jc w:val="left"/>
            </w:pPr>
            <w:r w:rsidRPr="00D23AB7">
              <w:rPr>
                <w:sz w:val="24"/>
              </w:rPr>
              <w:t>4</w:t>
            </w:r>
          </w:p>
        </w:tc>
        <w:tc>
          <w:tcPr>
            <w:tcW w:w="5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Pr="00C1066D" w:rsidRDefault="00162EB2" w:rsidP="006D6415">
            <w:pPr>
              <w:spacing w:after="0" w:line="259" w:lineRule="auto"/>
              <w:ind w:right="392" w:firstLine="0"/>
              <w:jc w:val="left"/>
              <w:rPr>
                <w:lang w:val="ru-RU"/>
              </w:rPr>
            </w:pPr>
            <w:r w:rsidRPr="00C1066D">
              <w:rPr>
                <w:sz w:val="24"/>
                <w:lang w:val="ru-RU"/>
              </w:rPr>
              <w:t>Во всех группах ДОО созданы центры для развити</w:t>
            </w:r>
            <w:r w:rsidR="006D6415">
              <w:rPr>
                <w:sz w:val="24"/>
                <w:lang w:val="ru-RU"/>
              </w:rPr>
              <w:t>я детского художественного  творчества</w:t>
            </w:r>
          </w:p>
        </w:tc>
        <w:tc>
          <w:tcPr>
            <w:tcW w:w="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162EB2" w:rsidRPr="00C1066D" w:rsidRDefault="00162EB2" w:rsidP="0065065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162EB2" w:rsidRPr="00C1066D" w:rsidRDefault="00162EB2" w:rsidP="0065065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7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Pr="00C1066D" w:rsidRDefault="00162EB2" w:rsidP="0065065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Pr="00C1066D" w:rsidRDefault="00162EB2" w:rsidP="0065065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162EB2" w:rsidRPr="00C1066D" w:rsidTr="006D6415">
        <w:tblPrEx>
          <w:tblCellMar>
            <w:top w:w="23" w:type="dxa"/>
            <w:left w:w="0" w:type="dxa"/>
            <w:right w:w="5" w:type="dxa"/>
          </w:tblCellMar>
        </w:tblPrEx>
        <w:trPr>
          <w:gridAfter w:val="1"/>
          <w:wAfter w:w="16" w:type="dxa"/>
          <w:trHeight w:val="256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Default="00162EB2" w:rsidP="00650658">
            <w:pPr>
              <w:spacing w:after="0" w:line="259" w:lineRule="auto"/>
              <w:ind w:left="0" w:right="27" w:firstLine="0"/>
              <w:jc w:val="center"/>
            </w:pPr>
            <w:r w:rsidRPr="00D23AB7">
              <w:rPr>
                <w:sz w:val="24"/>
              </w:rPr>
              <w:t>5</w:t>
            </w:r>
          </w:p>
        </w:tc>
        <w:tc>
          <w:tcPr>
            <w:tcW w:w="5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Pr="00C1066D" w:rsidRDefault="00162EB2" w:rsidP="006D641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C1066D">
              <w:rPr>
                <w:sz w:val="24"/>
                <w:lang w:val="ru-RU"/>
              </w:rPr>
              <w:t xml:space="preserve">Во всех группах ДОО созданы центры для </w:t>
            </w:r>
            <w:r w:rsidR="006D6415">
              <w:rPr>
                <w:sz w:val="24"/>
                <w:lang w:val="ru-RU"/>
              </w:rPr>
              <w:lastRenderedPageBreak/>
              <w:t>развития детского литературного</w:t>
            </w:r>
            <w:r w:rsidRPr="00C1066D">
              <w:rPr>
                <w:sz w:val="24"/>
                <w:lang w:val="ru-RU"/>
              </w:rPr>
              <w:t xml:space="preserve"> творчества</w:t>
            </w:r>
          </w:p>
        </w:tc>
        <w:tc>
          <w:tcPr>
            <w:tcW w:w="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162EB2" w:rsidRPr="00C1066D" w:rsidRDefault="00162EB2" w:rsidP="0065065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162EB2" w:rsidRPr="00C1066D" w:rsidRDefault="00162EB2" w:rsidP="0065065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7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Pr="00C1066D" w:rsidRDefault="00162EB2" w:rsidP="0065065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Pr="00C1066D" w:rsidRDefault="00162EB2" w:rsidP="0065065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162EB2" w:rsidRPr="00C1066D" w:rsidTr="00650658">
        <w:tblPrEx>
          <w:tblCellMar>
            <w:top w:w="23" w:type="dxa"/>
            <w:left w:w="0" w:type="dxa"/>
            <w:right w:w="5" w:type="dxa"/>
          </w:tblCellMar>
        </w:tblPrEx>
        <w:trPr>
          <w:gridAfter w:val="1"/>
          <w:wAfter w:w="16" w:type="dxa"/>
          <w:trHeight w:val="562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Default="00162EB2" w:rsidP="00650658">
            <w:pPr>
              <w:spacing w:after="0" w:line="259" w:lineRule="auto"/>
              <w:ind w:left="192" w:right="0" w:firstLine="0"/>
              <w:jc w:val="left"/>
            </w:pPr>
            <w:r w:rsidRPr="00D23AB7">
              <w:rPr>
                <w:sz w:val="24"/>
              </w:rPr>
              <w:lastRenderedPageBreak/>
              <w:t>6</w:t>
            </w:r>
          </w:p>
        </w:tc>
        <w:tc>
          <w:tcPr>
            <w:tcW w:w="5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Pr="00C1066D" w:rsidRDefault="00162EB2" w:rsidP="006D641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C1066D">
              <w:rPr>
                <w:sz w:val="24"/>
                <w:lang w:val="ru-RU"/>
              </w:rPr>
              <w:t xml:space="preserve">Во всех группах ДОО созданы центры для развития </w:t>
            </w:r>
            <w:r w:rsidR="006D6415">
              <w:rPr>
                <w:sz w:val="24"/>
                <w:lang w:val="ru-RU"/>
              </w:rPr>
              <w:t>детского музыкального творчества</w:t>
            </w:r>
            <w:bookmarkStart w:id="0" w:name="_GoBack"/>
            <w:bookmarkEnd w:id="0"/>
          </w:p>
        </w:tc>
        <w:tc>
          <w:tcPr>
            <w:tcW w:w="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162EB2" w:rsidRPr="00C1066D" w:rsidRDefault="00162EB2" w:rsidP="0065065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162EB2" w:rsidRPr="00C1066D" w:rsidRDefault="00162EB2" w:rsidP="0065065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7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Pr="00C1066D" w:rsidRDefault="00162EB2" w:rsidP="0065065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EB2" w:rsidRPr="00C1066D" w:rsidRDefault="00162EB2" w:rsidP="0065065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</w:tbl>
    <w:p w:rsidR="0090208E" w:rsidRPr="00162EB2" w:rsidRDefault="0090208E">
      <w:pPr>
        <w:rPr>
          <w:lang w:val="ru-RU"/>
        </w:rPr>
      </w:pPr>
    </w:p>
    <w:sectPr w:rsidR="0090208E" w:rsidRPr="0016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AC"/>
    <w:rsid w:val="00162EB2"/>
    <w:rsid w:val="006D6415"/>
    <w:rsid w:val="0090208E"/>
    <w:rsid w:val="00D62CAC"/>
    <w:rsid w:val="00FA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B2"/>
    <w:pPr>
      <w:spacing w:after="5" w:line="235" w:lineRule="auto"/>
      <w:ind w:left="14" w:right="53" w:firstLine="70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EB2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B2"/>
    <w:pPr>
      <w:spacing w:after="5" w:line="235" w:lineRule="auto"/>
      <w:ind w:left="14" w:right="53" w:firstLine="70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EB2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2024-05-06T07:36:00Z</dcterms:created>
  <dcterms:modified xsi:type="dcterms:W3CDTF">2024-05-06T07:42:00Z</dcterms:modified>
</cp:coreProperties>
</file>